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AA5AD9">
        <w:rPr>
          <w:sz w:val="28"/>
          <w:szCs w:val="28"/>
        </w:rPr>
        <w:t>116</w:t>
      </w:r>
      <w:r w:rsidR="005175E7">
        <w:rPr>
          <w:sz w:val="28"/>
          <w:szCs w:val="28"/>
        </w:rPr>
        <w:t>-</w:t>
      </w:r>
      <w:r w:rsidR="000E74D6">
        <w:rPr>
          <w:sz w:val="28"/>
          <w:szCs w:val="28"/>
        </w:rPr>
        <w:t>2105/2025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21 января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01384F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AA5AD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Рафика </w:t>
      </w:r>
      <w:r>
        <w:rPr>
          <w:color w:val="000000"/>
          <w:sz w:val="28"/>
          <w:szCs w:val="28"/>
        </w:rPr>
        <w:t>Кя</w:t>
      </w:r>
      <w:r>
        <w:rPr>
          <w:color w:val="000000"/>
          <w:sz w:val="28"/>
          <w:szCs w:val="28"/>
        </w:rPr>
        <w:t>миловича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D77C33"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 w:rsidR="009C7860">
        <w:rPr>
          <w:sz w:val="28"/>
          <w:szCs w:val="28"/>
        </w:rPr>
        <w:t>21:3</w:t>
      </w:r>
      <w:r w:rsidR="00AA5AD9">
        <w:rPr>
          <w:sz w:val="28"/>
          <w:szCs w:val="28"/>
        </w:rPr>
        <w:t>1</w:t>
      </w:r>
      <w:r>
        <w:rPr>
          <w:sz w:val="28"/>
          <w:szCs w:val="28"/>
        </w:rPr>
        <w:t>, находясь</w:t>
      </w:r>
      <w:r w:rsidR="000C4941">
        <w:rPr>
          <w:sz w:val="28"/>
          <w:szCs w:val="28"/>
        </w:rPr>
        <w:t xml:space="preserve"> </w:t>
      </w:r>
      <w:r w:rsidR="00D77C33">
        <w:rPr>
          <w:sz w:val="28"/>
          <w:szCs w:val="28"/>
        </w:rPr>
        <w:t>в районе</w:t>
      </w:r>
      <w:r w:rsidR="00AA5AD9">
        <w:rPr>
          <w:sz w:val="28"/>
          <w:szCs w:val="28"/>
        </w:rPr>
        <w:t xml:space="preserve"> дома 901 по ул. Луговая</w:t>
      </w:r>
      <w:r w:rsidR="00D77C33">
        <w:rPr>
          <w:sz w:val="28"/>
          <w:szCs w:val="28"/>
        </w:rPr>
        <w:t xml:space="preserve"> </w:t>
      </w:r>
      <w:r w:rsidR="009C7860">
        <w:rPr>
          <w:sz w:val="28"/>
          <w:szCs w:val="28"/>
        </w:rPr>
        <w:t>СО</w:t>
      </w:r>
      <w:r>
        <w:rPr>
          <w:sz w:val="28"/>
          <w:szCs w:val="28"/>
        </w:rPr>
        <w:t xml:space="preserve"> «Досуг»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sz w:val="28"/>
          <w:szCs w:val="28"/>
        </w:rPr>
        <w:t xml:space="preserve"> </w:t>
      </w:r>
      <w:r w:rsidR="00AA5AD9">
        <w:rPr>
          <w:color w:val="000000"/>
          <w:sz w:val="28"/>
          <w:szCs w:val="28"/>
        </w:rPr>
        <w:t>Садыков Р.К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</w:t>
      </w:r>
      <w:r w:rsidRPr="00493EE0">
        <w:rPr>
          <w:sz w:val="28"/>
          <w:szCs w:val="28"/>
        </w:rPr>
        <w:t>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AA5AD9">
        <w:rPr>
          <w:color w:val="000000"/>
          <w:sz w:val="28"/>
          <w:szCs w:val="28"/>
        </w:rPr>
        <w:t>Садыков Р.К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</w:t>
      </w:r>
      <w:r w:rsidRPr="00C97717">
        <w:rPr>
          <w:sz w:val="28"/>
          <w:szCs w:val="28"/>
        </w:rPr>
        <w:t>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AA5AD9">
        <w:rPr>
          <w:sz w:val="28"/>
          <w:szCs w:val="28"/>
        </w:rPr>
        <w:t>86 № 282411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F160CE">
        <w:rPr>
          <w:sz w:val="28"/>
          <w:szCs w:val="28"/>
        </w:rPr>
        <w:t>21.01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AA5AD9">
        <w:rPr>
          <w:color w:val="000000"/>
          <w:sz w:val="28"/>
          <w:szCs w:val="28"/>
        </w:rPr>
        <w:t>Садыков Р.К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</w:t>
      </w:r>
      <w:r w:rsidRPr="00882D18">
        <w:rPr>
          <w:sz w:val="28"/>
          <w:szCs w:val="28"/>
        </w:rPr>
        <w:t>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</w:t>
      </w:r>
      <w:r w:rsidRPr="00882D18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 w:rsidR="00F160CE">
        <w:rPr>
          <w:sz w:val="28"/>
          <w:szCs w:val="28"/>
        </w:rPr>
        <w:t xml:space="preserve"> от 21.01.2025</w:t>
      </w:r>
      <w:r>
        <w:rPr>
          <w:sz w:val="28"/>
          <w:szCs w:val="28"/>
        </w:rPr>
        <w:t xml:space="preserve">, в </w:t>
      </w:r>
      <w:r w:rsidR="00F160CE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AA5AD9" w:rsidP="00AA5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 w:rsidR="00F160CE">
        <w:rPr>
          <w:sz w:val="28"/>
          <w:szCs w:val="28"/>
        </w:rPr>
        <w:t xml:space="preserve"> на состояние опьянения от 20.0</w:t>
      </w:r>
      <w:r w:rsidR="002A0DCC">
        <w:rPr>
          <w:sz w:val="28"/>
          <w:szCs w:val="28"/>
        </w:rPr>
        <w:t>1</w:t>
      </w:r>
      <w:r w:rsidR="00F160CE">
        <w:rPr>
          <w:sz w:val="28"/>
          <w:szCs w:val="28"/>
        </w:rPr>
        <w:t>.2025</w:t>
      </w:r>
      <w:r>
        <w:rPr>
          <w:sz w:val="28"/>
          <w:szCs w:val="28"/>
        </w:rPr>
        <w:t xml:space="preserve">, от прохождения которого </w:t>
      </w:r>
      <w:r>
        <w:rPr>
          <w:color w:val="000000"/>
          <w:sz w:val="28"/>
          <w:szCs w:val="28"/>
        </w:rPr>
        <w:t>Садыков Р.К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>
        <w:rPr>
          <w:sz w:val="28"/>
          <w:szCs w:val="28"/>
        </w:rPr>
        <w:t>неустойчивость позы, нарушение речи, резкое изменение окраски кожных покровов;</w:t>
      </w:r>
    </w:p>
    <w:p w:rsidR="009C7860" w:rsidP="00F160C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постановления о возбуждении уголовного дела и принятии его к производству от </w:t>
      </w:r>
      <w:r>
        <w:rPr>
          <w:color w:val="000000"/>
          <w:sz w:val="28"/>
          <w:szCs w:val="28"/>
        </w:rPr>
        <w:t>20.01.2025,</w:t>
      </w:r>
      <w:r w:rsidRPr="009C7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которому в отношении Садыкова Р.К. возбуждено уголовное дело по ч. 2 ст. 228 УК РФ;  </w:t>
      </w:r>
    </w:p>
    <w:p w:rsidR="009C7860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задержании от 20.01.2025, </w:t>
      </w:r>
    </w:p>
    <w:p w:rsidR="009C7860" w:rsidP="009C786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копию продала допроса </w:t>
      </w:r>
      <w:r w:rsidR="00F16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подозреваемого </w:t>
      </w:r>
      <w:r>
        <w:rPr>
          <w:color w:val="000000"/>
          <w:sz w:val="28"/>
          <w:szCs w:val="28"/>
        </w:rPr>
        <w:t xml:space="preserve">Садыкова Р.К. от 21.01.2025, согласно которому он </w:t>
      </w:r>
      <w:r>
        <w:rPr>
          <w:sz w:val="28"/>
          <w:szCs w:val="28"/>
        </w:rPr>
        <w:t>отказался от прохождени</w:t>
      </w:r>
      <w:r>
        <w:rPr>
          <w:sz w:val="28"/>
          <w:szCs w:val="28"/>
        </w:rPr>
        <w:t xml:space="preserve">я </w:t>
      </w:r>
      <w:r w:rsidRPr="00493EE0">
        <w:rPr>
          <w:sz w:val="28"/>
          <w:szCs w:val="28"/>
        </w:rPr>
        <w:t>медицинского освидетельствования на состояние опьянения</w:t>
      </w:r>
      <w:r>
        <w:rPr>
          <w:sz w:val="28"/>
          <w:szCs w:val="28"/>
        </w:rPr>
        <w:t>, вину признаёт</w:t>
      </w:r>
      <w:r>
        <w:rPr>
          <w:color w:val="000000"/>
          <w:sz w:val="28"/>
          <w:szCs w:val="28"/>
        </w:rPr>
        <w:t>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</w:t>
      </w:r>
      <w:r w:rsidRPr="00882D18">
        <w:rPr>
          <w:sz w:val="28"/>
          <w:szCs w:val="28"/>
        </w:rPr>
        <w:t xml:space="preserve">ально опасных психоактивных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</w:t>
      </w:r>
      <w:r w:rsidRPr="00882D18">
        <w:rPr>
          <w:sz w:val="28"/>
          <w:szCs w:val="28"/>
        </w:rPr>
        <w:t>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</w:t>
      </w:r>
      <w:r w:rsidRPr="00882D18">
        <w:rPr>
          <w:sz w:val="28"/>
          <w:szCs w:val="28"/>
        </w:rPr>
        <w:t>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Имеющиеся в материалах дела доказательства не противоречивы, </w:t>
      </w:r>
      <w:r w:rsidRPr="00882D18">
        <w:rPr>
          <w:sz w:val="28"/>
          <w:szCs w:val="28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523BB2">
        <w:rPr>
          <w:color w:val="000000"/>
          <w:sz w:val="28"/>
          <w:szCs w:val="28"/>
        </w:rPr>
        <w:t>Садыков Р.К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</w:t>
      </w:r>
      <w:r w:rsidRPr="00882D18">
        <w:rPr>
          <w:sz w:val="28"/>
          <w:szCs w:val="28"/>
        </w:rPr>
        <w:t>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</w:t>
      </w:r>
      <w:r w:rsidRPr="00882D18">
        <w:rPr>
          <w:sz w:val="28"/>
          <w:szCs w:val="28"/>
        </w:rPr>
        <w:t>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523BB2">
        <w:rPr>
          <w:color w:val="000000"/>
          <w:sz w:val="28"/>
          <w:szCs w:val="28"/>
        </w:rPr>
        <w:t>Садыкова Р.К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</w:t>
      </w:r>
      <w:r w:rsidRPr="00882D18">
        <w:rPr>
          <w:sz w:val="28"/>
          <w:szCs w:val="28"/>
        </w:rPr>
        <w:t xml:space="preserve">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судьей</w:t>
      </w:r>
      <w:r>
        <w:rPr>
          <w:sz w:val="28"/>
          <w:szCs w:val="28"/>
        </w:rPr>
        <w:t xml:space="preserve">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>дминистрати</w:t>
      </w:r>
      <w:r>
        <w:rPr>
          <w:color w:val="000000"/>
          <w:sz w:val="28"/>
          <w:szCs w:val="28"/>
        </w:rPr>
        <w:t xml:space="preserve">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Садыкова Рафика Кямиловича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2C61E7">
        <w:rPr>
          <w:sz w:val="28"/>
          <w:szCs w:val="28"/>
        </w:rPr>
        <w:t>штрафа в размере 5</w:t>
      </w:r>
      <w:r w:rsidRPr="00D758B3">
        <w:rPr>
          <w:sz w:val="28"/>
          <w:szCs w:val="28"/>
        </w:rPr>
        <w:t xml:space="preserve"> 000 (</w:t>
      </w:r>
      <w:r w:rsidR="002C61E7">
        <w:rPr>
          <w:sz w:val="28"/>
          <w:szCs w:val="28"/>
        </w:rPr>
        <w:t>пяти</w:t>
      </w:r>
      <w:r w:rsidRPr="00D758B3">
        <w:rPr>
          <w:sz w:val="28"/>
          <w:szCs w:val="28"/>
        </w:rPr>
        <w:t xml:space="preserve"> тысяч)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 xml:space="preserve">, БИК 007162163, </w:t>
      </w:r>
      <w:r w:rsidRPr="00D758B3">
        <w:rPr>
          <w:sz w:val="28"/>
          <w:szCs w:val="28"/>
        </w:rPr>
        <w:t xml:space="preserve">ОКТМО 71875000, банковский счет (ЕКС) </w:t>
      </w:r>
      <w:r w:rsidRPr="00D758B3">
        <w:rPr>
          <w:sz w:val="28"/>
          <w:szCs w:val="28"/>
        </w:rPr>
        <w:t xml:space="preserve">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523BB2">
        <w:rPr>
          <w:color w:val="000099"/>
          <w:sz w:val="28"/>
          <w:szCs w:val="28"/>
        </w:rPr>
        <w:t>0412365400455001162506181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D758B3">
        <w:rPr>
          <w:sz w:val="28"/>
          <w:szCs w:val="28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2C61E7">
        <w:rPr>
          <w:color w:val="000099"/>
          <w:sz w:val="28"/>
          <w:szCs w:val="28"/>
        </w:rPr>
        <w:t>5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Неуплата административного штрафа в указанный срок влечет привлече</w:t>
      </w:r>
      <w:r w:rsidRPr="00D758B3">
        <w:rPr>
          <w:sz w:val="28"/>
          <w:szCs w:val="28"/>
        </w:rPr>
        <w:t xml:space="preserve">ние к административной ответственности по ч. 1 ст. 20.25 Кодекса РФ об административных правонарушениях. </w:t>
      </w:r>
    </w:p>
    <w:p w:rsidR="002C61E7" w:rsidRPr="00066B4B" w:rsidP="002C61E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</w:t>
      </w:r>
      <w:r w:rsidRPr="00066B4B">
        <w:rPr>
          <w:sz w:val="28"/>
          <w:szCs w:val="28"/>
        </w:rPr>
        <w:t>вого судью, вынесшего постановление.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2C61E7" w:rsidRPr="00E015F0" w:rsidP="002C61E7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B4719D" w:rsidRPr="00B4719D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384F"/>
    <w:rsid w:val="00066B4B"/>
    <w:rsid w:val="00077D49"/>
    <w:rsid w:val="000C4941"/>
    <w:rsid w:val="000E74D6"/>
    <w:rsid w:val="00212A39"/>
    <w:rsid w:val="002A0DCC"/>
    <w:rsid w:val="002C61E7"/>
    <w:rsid w:val="002F3FD9"/>
    <w:rsid w:val="00397F92"/>
    <w:rsid w:val="003A0029"/>
    <w:rsid w:val="003B200D"/>
    <w:rsid w:val="003C0FAA"/>
    <w:rsid w:val="0042396E"/>
    <w:rsid w:val="00452FA0"/>
    <w:rsid w:val="00464DF4"/>
    <w:rsid w:val="00490E27"/>
    <w:rsid w:val="00493EE0"/>
    <w:rsid w:val="004E451B"/>
    <w:rsid w:val="004E7D9D"/>
    <w:rsid w:val="005175E7"/>
    <w:rsid w:val="00523BB2"/>
    <w:rsid w:val="00545E7F"/>
    <w:rsid w:val="00547BAA"/>
    <w:rsid w:val="005E78B8"/>
    <w:rsid w:val="006456FE"/>
    <w:rsid w:val="00654339"/>
    <w:rsid w:val="006A611D"/>
    <w:rsid w:val="006D012A"/>
    <w:rsid w:val="0073109A"/>
    <w:rsid w:val="007A01D7"/>
    <w:rsid w:val="0085288B"/>
    <w:rsid w:val="00855B3E"/>
    <w:rsid w:val="00882D18"/>
    <w:rsid w:val="008A3CD4"/>
    <w:rsid w:val="009A3618"/>
    <w:rsid w:val="009C7049"/>
    <w:rsid w:val="009C7860"/>
    <w:rsid w:val="00A24FC2"/>
    <w:rsid w:val="00A44D12"/>
    <w:rsid w:val="00A558B3"/>
    <w:rsid w:val="00A56D13"/>
    <w:rsid w:val="00AA5AD9"/>
    <w:rsid w:val="00AC6981"/>
    <w:rsid w:val="00B20886"/>
    <w:rsid w:val="00B4719D"/>
    <w:rsid w:val="00B629FF"/>
    <w:rsid w:val="00B655C7"/>
    <w:rsid w:val="00B728DF"/>
    <w:rsid w:val="00BD6BD8"/>
    <w:rsid w:val="00C33747"/>
    <w:rsid w:val="00C71CD1"/>
    <w:rsid w:val="00C80C43"/>
    <w:rsid w:val="00C81B3B"/>
    <w:rsid w:val="00C97717"/>
    <w:rsid w:val="00D758B3"/>
    <w:rsid w:val="00D77C33"/>
    <w:rsid w:val="00DF20F5"/>
    <w:rsid w:val="00E015F0"/>
    <w:rsid w:val="00E5160D"/>
    <w:rsid w:val="00E57198"/>
    <w:rsid w:val="00EC1C17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